
<file path=[Content_Types].xml><?xml version="1.0" encoding="utf-8"?>
<Types xmlns="http://schemas.openxmlformats.org/package/2006/content-types">
  <Default Extension="rels" ContentType="application/vnd.openxmlformats-package.relationships+xml"/>
  <Default Extension="wmf" ContentType="image/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B32F66" w14:textId="5FA6DCA8" w:rsidR="0075390B" w:rsidRDefault="00341BB0">
      <w:pPr>
        <w:jc w:val="both"/>
        <w:rPr>
          <w:sz w:val="18"/>
        </w:rPr>
      </w:pPr>
      <w:r>
        <w:fldChar w:fldCharType="begin"/>
      </w:r>
      <w:r>
        <w:rPr>
          <w:sz w:val="20"/>
          <w:u w:val="single" w:color="000000"/>
          <w:lang w:val="en-CA"/>
        </w:rPr>
        <w:instrText xml:space="preserve"> SEQ CHAPTER \h \r 1</w:instrText>
      </w:r>
      <w:r>
        <w:fldChar w:fldCharType="end"/>
      </w:r>
      <w:r>
        <w:rPr>
          <w:sz w:val="18"/>
        </w:rPr>
        <w:t xml:space="preserve">Scholarships available through the Virginia Division, United Daughters of the Confederacy (UDC) are to be awarded to residents of the Commonwealth of Virginia for use in Virginia schools, colleges and universities.  Scholarships listed as “vacant” are to be filled, if possible, by the Education Committee for the academic year </w:t>
      </w:r>
      <w:r w:rsidR="00763473">
        <w:rPr>
          <w:sz w:val="18"/>
        </w:rPr>
        <w:t>2023-2024</w:t>
      </w:r>
      <w:r>
        <w:rPr>
          <w:sz w:val="18"/>
        </w:rPr>
        <w:t>.</w:t>
      </w:r>
    </w:p>
    <w:p w14:paraId="552E4BC6" w14:textId="77777777" w:rsidR="0075390B" w:rsidRDefault="0075390B">
      <w:pPr>
        <w:jc w:val="both"/>
        <w:rPr>
          <w:sz w:val="18"/>
        </w:rPr>
      </w:pPr>
    </w:p>
    <w:p w14:paraId="6C1DBE19" w14:textId="4307688F" w:rsidR="0075390B" w:rsidRDefault="00341BB0">
      <w:pPr>
        <w:jc w:val="both"/>
        <w:rPr>
          <w:sz w:val="18"/>
        </w:rPr>
      </w:pPr>
      <w:r>
        <w:rPr>
          <w:sz w:val="18"/>
        </w:rPr>
        <w:t>The amount of each scholarship awarded or re-awarded will depend on the income earned on scholarship investment funds.  A check made payable to the college or university for the entire annual amount of the scholarship awarded or re-awarded will be sent to the Financial Aid Office on or about August 15, 20</w:t>
      </w:r>
      <w:r w:rsidR="00526DDB">
        <w:rPr>
          <w:sz w:val="18"/>
        </w:rPr>
        <w:t>2</w:t>
      </w:r>
      <w:r w:rsidR="003F42F3">
        <w:rPr>
          <w:sz w:val="18"/>
        </w:rPr>
        <w:t>2</w:t>
      </w:r>
      <w:r>
        <w:rPr>
          <w:sz w:val="18"/>
        </w:rPr>
        <w:t>.  Students who apply for scholarships through the Virginia Division are asked to comply with these published rules for applying and help the UDC in promoting its educational work among lineal descendants of Confederate Veterans, present or former members of the UDC, and children of UDC members (living or deceased).</w:t>
      </w:r>
    </w:p>
    <w:p w14:paraId="4C12B6BF" w14:textId="77777777" w:rsidR="0075390B" w:rsidRDefault="0075390B">
      <w:pPr>
        <w:jc w:val="both"/>
        <w:rPr>
          <w:sz w:val="18"/>
        </w:rPr>
      </w:pPr>
    </w:p>
    <w:p w14:paraId="04F9AC5C" w14:textId="77777777" w:rsidR="0075390B" w:rsidRDefault="00341BB0">
      <w:pPr>
        <w:jc w:val="center"/>
        <w:rPr>
          <w:b/>
          <w:sz w:val="18"/>
        </w:rPr>
      </w:pPr>
      <w:r>
        <w:rPr>
          <w:b/>
          <w:sz w:val="18"/>
        </w:rPr>
        <w:t>Rules Governing Applications &amp; Awards</w:t>
      </w:r>
    </w:p>
    <w:p w14:paraId="7955F945" w14:textId="77777777" w:rsidR="0075390B" w:rsidRDefault="0075390B">
      <w:pPr>
        <w:jc w:val="center"/>
        <w:rPr>
          <w:b/>
          <w:sz w:val="18"/>
        </w:rPr>
      </w:pPr>
    </w:p>
    <w:p w14:paraId="7248C094" w14:textId="77777777" w:rsidR="0075390B" w:rsidRDefault="00341BB0">
      <w:pPr>
        <w:jc w:val="both"/>
        <w:rPr>
          <w:sz w:val="18"/>
        </w:rPr>
      </w:pPr>
      <w:r>
        <w:rPr>
          <w:b/>
          <w:sz w:val="18"/>
        </w:rPr>
        <w:t>Tenure:</w:t>
      </w:r>
      <w:r>
        <w:rPr>
          <w:sz w:val="18"/>
        </w:rPr>
        <w:t xml:space="preserve"> All scholarships awarded are available for four (4) years, unless otherwise specified, or until the course of study is completed, provided a 3.0 cumulative GPA is maintained (4.0 standard).  Only one member of a family may hold a Virginia Division Scholarship at a time.</w:t>
      </w:r>
    </w:p>
    <w:p w14:paraId="6C10D8FC" w14:textId="77777777" w:rsidR="0075390B" w:rsidRDefault="0075390B">
      <w:pPr>
        <w:jc w:val="both"/>
        <w:rPr>
          <w:sz w:val="18"/>
        </w:rPr>
      </w:pPr>
    </w:p>
    <w:p w14:paraId="5D61390D" w14:textId="77777777" w:rsidR="0075390B" w:rsidRDefault="00341BB0">
      <w:pPr>
        <w:jc w:val="both"/>
        <w:rPr>
          <w:sz w:val="18"/>
        </w:rPr>
      </w:pPr>
      <w:r>
        <w:rPr>
          <w:b/>
          <w:sz w:val="18"/>
        </w:rPr>
        <w:t>Applications:</w:t>
      </w:r>
      <w:r>
        <w:rPr>
          <w:sz w:val="18"/>
        </w:rPr>
        <w:t xml:space="preserve"> Each Virginia Division UDC Chapter may endorse and present any number of applications for vacant scholarships.  However, the Education Committee will decide on only one (1) student for each vacancy.  The Committee’s decision will be based on both merit and financial need and shall be final.</w:t>
      </w:r>
    </w:p>
    <w:p w14:paraId="75D68B26" w14:textId="77777777" w:rsidR="0075390B" w:rsidRDefault="0075390B">
      <w:pPr>
        <w:jc w:val="both"/>
        <w:rPr>
          <w:sz w:val="18"/>
        </w:rPr>
      </w:pPr>
    </w:p>
    <w:p w14:paraId="42A5326E" w14:textId="77777777" w:rsidR="0075390B" w:rsidRDefault="00341BB0">
      <w:pPr>
        <w:jc w:val="center"/>
        <w:rPr>
          <w:b/>
          <w:sz w:val="18"/>
        </w:rPr>
      </w:pPr>
      <w:r>
        <w:rPr>
          <w:b/>
          <w:sz w:val="18"/>
        </w:rPr>
        <w:t>Qualifications</w:t>
      </w:r>
    </w:p>
    <w:p w14:paraId="568C8917" w14:textId="77777777" w:rsidR="0075390B" w:rsidRDefault="0075390B">
      <w:pPr>
        <w:jc w:val="center"/>
        <w:rPr>
          <w:b/>
          <w:sz w:val="18"/>
        </w:rPr>
      </w:pPr>
    </w:p>
    <w:p w14:paraId="68741D1B" w14:textId="0942EF17" w:rsidR="0075390B" w:rsidRDefault="00341BB0">
      <w:pPr>
        <w:jc w:val="both"/>
        <w:rPr>
          <w:sz w:val="18"/>
        </w:rPr>
      </w:pPr>
      <w:r>
        <w:rPr>
          <w:b/>
          <w:sz w:val="18"/>
        </w:rPr>
        <w:t>Eligibility:</w:t>
      </w:r>
      <w:r>
        <w:rPr>
          <w:sz w:val="18"/>
        </w:rPr>
        <w:t xml:space="preserve"> Applicants must be lineal descendants of worthy Confederates.  An applicant who is a collateral descendant must be a member of CofC or UDC.  Certified proof of Confederate Military Record of one ancestor, with Company and Regiment in which served, may be procured from Broadfoot  Publishing Co., 1907 Buena Vista Circle, Wilmington, NC 28411, the Archives of Confederate records in State Capitals, the National Archives and Records Administration, Washington, DC 20408 or UDC Business Office, Memorial Building, 328 North </w:t>
      </w:r>
      <w:r w:rsidR="004D048A">
        <w:rPr>
          <w:sz w:val="18"/>
        </w:rPr>
        <w:t xml:space="preserve">Arthur Ashe </w:t>
      </w:r>
      <w:r>
        <w:rPr>
          <w:sz w:val="18"/>
        </w:rPr>
        <w:t>Boulevard, Richmond, VA 23220-4057.  (Requests made to the Business Office must be accompanied by a check ($15.00 for members/prospective members, $25.00 for non-members, and a self-addressed, stamped envelope).  Photocopies of approved CofC or UDC membership application papers will also be accepted as proof of an ancestor’s service record, as they show the applicant’s relationship to the said Confederate veteran.</w:t>
      </w:r>
      <w:r w:rsidR="00763473">
        <w:rPr>
          <w:sz w:val="18"/>
        </w:rPr>
        <w:t xml:space="preserve">  </w:t>
      </w:r>
    </w:p>
    <w:p w14:paraId="67DB0771" w14:textId="626FB526" w:rsidR="00763473" w:rsidRDefault="00763473">
      <w:pPr>
        <w:jc w:val="both"/>
        <w:rPr>
          <w:sz w:val="18"/>
        </w:rPr>
      </w:pPr>
      <w:r w:rsidRPr="00F46F62">
        <w:rPr>
          <w:b/>
          <w:bCs/>
          <w:sz w:val="18"/>
          <w:highlight w:val="yellow"/>
        </w:rPr>
        <w:t>Exception:</w:t>
      </w:r>
      <w:r w:rsidRPr="00F46F62">
        <w:rPr>
          <w:sz w:val="18"/>
          <w:highlight w:val="yellow"/>
        </w:rPr>
        <w:t xml:space="preserve"> The Towberman-Epperson Veterinary</w:t>
      </w:r>
      <w:r>
        <w:rPr>
          <w:sz w:val="18"/>
        </w:rPr>
        <w:t xml:space="preserve"> </w:t>
      </w:r>
      <w:r w:rsidRPr="00F46F62">
        <w:rPr>
          <w:sz w:val="18"/>
          <w:highlight w:val="yellow"/>
        </w:rPr>
        <w:t>Medicine Scholarship does not have a Confederate lineage requirement.</w:t>
      </w:r>
    </w:p>
    <w:p w14:paraId="498D8846" w14:textId="77777777" w:rsidR="0075390B" w:rsidRDefault="0075390B">
      <w:pPr>
        <w:jc w:val="both"/>
        <w:rPr>
          <w:sz w:val="18"/>
        </w:rPr>
      </w:pPr>
    </w:p>
    <w:p w14:paraId="55B1BBBF" w14:textId="77777777" w:rsidR="0075390B" w:rsidRDefault="00341BB0">
      <w:pPr>
        <w:jc w:val="both"/>
        <w:rPr>
          <w:sz w:val="18"/>
        </w:rPr>
      </w:pPr>
      <w:r>
        <w:rPr>
          <w:b/>
          <w:sz w:val="18"/>
        </w:rPr>
        <w:t>Application:</w:t>
      </w:r>
      <w:r>
        <w:rPr>
          <w:sz w:val="18"/>
        </w:rPr>
        <w:t xml:space="preserve"> Formal application must be made on the scholarship application forms provided by the Chairman of the Education Committee, Virginia Division, UDC.  Applicants shall send one recent, small photograph with each copy of the completed application.  Send original application and supporting documents, plus three copies each (for a total of four sets).</w:t>
      </w:r>
    </w:p>
    <w:p w14:paraId="1E7C71D2" w14:textId="77777777" w:rsidR="0075390B" w:rsidRDefault="0075390B">
      <w:pPr>
        <w:jc w:val="both"/>
        <w:rPr>
          <w:sz w:val="18"/>
        </w:rPr>
      </w:pPr>
    </w:p>
    <w:p w14:paraId="27273A31" w14:textId="77777777" w:rsidR="0075390B" w:rsidRDefault="00341BB0">
      <w:pPr>
        <w:jc w:val="both"/>
        <w:rPr>
          <w:sz w:val="18"/>
        </w:rPr>
      </w:pPr>
      <w:r>
        <w:rPr>
          <w:b/>
          <w:sz w:val="18"/>
        </w:rPr>
        <w:t xml:space="preserve">Financial Need: </w:t>
      </w:r>
      <w:r>
        <w:rPr>
          <w:sz w:val="18"/>
        </w:rPr>
        <w:t>Applicants must show that they need financial assistance in order to continue their education.  Income information must be included along with the estimated cost of tuition, board, lodging, and other expenses, including other financial aid applied for and received, as well as school or government loans.</w:t>
      </w:r>
    </w:p>
    <w:p w14:paraId="26F0266B" w14:textId="77777777" w:rsidR="0075390B" w:rsidRDefault="0075390B">
      <w:pPr>
        <w:jc w:val="both"/>
        <w:rPr>
          <w:sz w:val="18"/>
        </w:rPr>
      </w:pPr>
    </w:p>
    <w:p w14:paraId="65FEAEAF" w14:textId="77777777" w:rsidR="0075390B" w:rsidRDefault="00341BB0">
      <w:pPr>
        <w:jc w:val="both"/>
        <w:rPr>
          <w:sz w:val="18"/>
        </w:rPr>
      </w:pPr>
      <w:r>
        <w:rPr>
          <w:b/>
          <w:sz w:val="18"/>
        </w:rPr>
        <w:t xml:space="preserve">Transcript: </w:t>
      </w:r>
      <w:r>
        <w:rPr>
          <w:sz w:val="18"/>
        </w:rPr>
        <w:t>An official transcript from the last school attended is necessary.  A 3.0 cumulative GPA is required to apply for these scholarships</w:t>
      </w:r>
    </w:p>
    <w:p w14:paraId="76806B47" w14:textId="77777777" w:rsidR="0075390B" w:rsidRDefault="0075390B">
      <w:pPr>
        <w:jc w:val="both"/>
        <w:rPr>
          <w:b/>
          <w:sz w:val="18"/>
        </w:rPr>
      </w:pPr>
    </w:p>
    <w:p w14:paraId="37A07EBA" w14:textId="4EB40766" w:rsidR="0075390B" w:rsidRDefault="00341BB0">
      <w:pPr>
        <w:jc w:val="both"/>
        <w:rPr>
          <w:sz w:val="18"/>
        </w:rPr>
      </w:pPr>
      <w:r>
        <w:rPr>
          <w:b/>
          <w:sz w:val="18"/>
        </w:rPr>
        <w:t xml:space="preserve">Letters of Recommendation: </w:t>
      </w:r>
      <w:r w:rsidR="004D048A">
        <w:rPr>
          <w:sz w:val="18"/>
        </w:rPr>
        <w:t>One</w:t>
      </w:r>
      <w:r>
        <w:rPr>
          <w:sz w:val="18"/>
        </w:rPr>
        <w:t xml:space="preserve"> letter of recommendation </w:t>
      </w:r>
      <w:r w:rsidR="004D048A">
        <w:rPr>
          <w:sz w:val="18"/>
        </w:rPr>
        <w:t>is</w:t>
      </w:r>
      <w:r>
        <w:rPr>
          <w:sz w:val="18"/>
        </w:rPr>
        <w:t xml:space="preserve"> required from responsible persons well acquainted with the applicant (teacher, </w:t>
      </w:r>
      <w:r w:rsidR="004D048A">
        <w:rPr>
          <w:sz w:val="18"/>
        </w:rPr>
        <w:t>counselor</w:t>
      </w:r>
      <w:r>
        <w:rPr>
          <w:sz w:val="18"/>
        </w:rPr>
        <w:t>, etc.) as proof that the applicant is worth of consideration and in need of financial assistance for higher education.</w:t>
      </w:r>
    </w:p>
    <w:p w14:paraId="232A69D5" w14:textId="77777777" w:rsidR="0075390B" w:rsidRDefault="0075390B">
      <w:pPr>
        <w:jc w:val="both"/>
        <w:rPr>
          <w:sz w:val="18"/>
        </w:rPr>
      </w:pPr>
    </w:p>
    <w:p w14:paraId="2D2AD610" w14:textId="77777777" w:rsidR="0075390B" w:rsidRDefault="00341BB0">
      <w:pPr>
        <w:jc w:val="both"/>
        <w:rPr>
          <w:sz w:val="18"/>
        </w:rPr>
      </w:pPr>
      <w:r>
        <w:rPr>
          <w:b/>
          <w:sz w:val="18"/>
        </w:rPr>
        <w:t xml:space="preserve">Personal Letter: </w:t>
      </w:r>
      <w:r>
        <w:rPr>
          <w:sz w:val="18"/>
        </w:rPr>
        <w:t>The applicant must write a personal letter which pledges to make the best possible use of the opportunity offered through the scholarship and should contain any other information deemed important concerning health, social, family, religious, and fraternal connections within the community.  It should also reflect on what a Southern Heritage means to the applicant.  The term “War Between the States” should be used in lieu of “Civil War.”</w:t>
      </w:r>
    </w:p>
    <w:p w14:paraId="5F62FACD" w14:textId="77777777" w:rsidR="0075390B" w:rsidRDefault="0075390B">
      <w:pPr>
        <w:jc w:val="both"/>
        <w:rPr>
          <w:sz w:val="18"/>
        </w:rPr>
      </w:pPr>
    </w:p>
    <w:p w14:paraId="733C8640" w14:textId="77777777" w:rsidR="0075390B" w:rsidRDefault="00341BB0">
      <w:pPr>
        <w:jc w:val="both"/>
        <w:rPr>
          <w:sz w:val="18"/>
        </w:rPr>
      </w:pPr>
      <w:r>
        <w:rPr>
          <w:b/>
          <w:sz w:val="18"/>
        </w:rPr>
        <w:t>Chapter Endorsement:</w:t>
      </w:r>
      <w:r>
        <w:rPr>
          <w:sz w:val="18"/>
        </w:rPr>
        <w:t xml:space="preserve"> After thorough investigation, the completed application shall be endorsed by a Virginia Division UDC Chapter and signed by the President and/or Second Vice President of the Chapter, who should also write a formal letter of Chapter recommendation for the applicant.</w:t>
      </w:r>
    </w:p>
    <w:p w14:paraId="73F74826" w14:textId="77777777" w:rsidR="00526DDB" w:rsidRDefault="00526DDB">
      <w:pPr>
        <w:jc w:val="center"/>
        <w:rPr>
          <w:b/>
          <w:sz w:val="18"/>
        </w:rPr>
      </w:pPr>
    </w:p>
    <w:p w14:paraId="7097C03B" w14:textId="77777777" w:rsidR="0075390B" w:rsidRDefault="00341BB0">
      <w:pPr>
        <w:jc w:val="center"/>
        <w:rPr>
          <w:b/>
          <w:sz w:val="18"/>
        </w:rPr>
      </w:pPr>
      <w:r>
        <w:rPr>
          <w:b/>
          <w:sz w:val="18"/>
        </w:rPr>
        <w:t>Other Information</w:t>
      </w:r>
    </w:p>
    <w:p w14:paraId="72D991A5" w14:textId="77777777" w:rsidR="0075390B" w:rsidRDefault="0075390B">
      <w:pPr>
        <w:jc w:val="both"/>
        <w:rPr>
          <w:sz w:val="18"/>
        </w:rPr>
      </w:pPr>
    </w:p>
    <w:p w14:paraId="1FB56B7E" w14:textId="77777777" w:rsidR="0075390B" w:rsidRDefault="00341BB0">
      <w:pPr>
        <w:jc w:val="both"/>
        <w:rPr>
          <w:sz w:val="18"/>
        </w:rPr>
      </w:pPr>
      <w:r>
        <w:rPr>
          <w:b/>
          <w:sz w:val="18"/>
        </w:rPr>
        <w:t xml:space="preserve">Deadline: </w:t>
      </w:r>
      <w:r>
        <w:rPr>
          <w:sz w:val="18"/>
        </w:rPr>
        <w:t>Completed applications and all supporting documentation must be received by the Chairman of the Education Committee no later than April 15 of each year.</w:t>
      </w:r>
    </w:p>
    <w:p w14:paraId="0DE980B1" w14:textId="77777777" w:rsidR="0075390B" w:rsidRDefault="0075390B">
      <w:pPr>
        <w:jc w:val="both"/>
        <w:rPr>
          <w:sz w:val="18"/>
        </w:rPr>
      </w:pPr>
    </w:p>
    <w:p w14:paraId="51FAB774" w14:textId="77777777" w:rsidR="0075390B" w:rsidRDefault="00341BB0">
      <w:pPr>
        <w:jc w:val="both"/>
        <w:rPr>
          <w:sz w:val="18"/>
        </w:rPr>
      </w:pPr>
      <w:r>
        <w:rPr>
          <w:b/>
          <w:sz w:val="18"/>
        </w:rPr>
        <w:t>Scholarship Renewal:</w:t>
      </w:r>
      <w:r>
        <w:rPr>
          <w:sz w:val="18"/>
        </w:rPr>
        <w:t xml:space="preserve"> Current recipients of Virginia Division scholarship awards must notify the Chairman in writing no later than February 10 of the current academic year of their desire for reappointment for the upcoming academic year.  A letter from the Financial Aid Office recommending their reappointment must also be sent at the time.  Current recipients must also send an official copy of their most recent transcript to the Chairman no later than July 1 in order to ensure that they will be considered for the re-awarding of their present scholarship.  </w:t>
      </w:r>
    </w:p>
    <w:p w14:paraId="1A5CBCFA" w14:textId="77777777" w:rsidR="0075390B" w:rsidRDefault="0075390B">
      <w:pPr>
        <w:jc w:val="both"/>
        <w:rPr>
          <w:sz w:val="18"/>
        </w:rPr>
      </w:pPr>
    </w:p>
    <w:p w14:paraId="72CA8282" w14:textId="77777777" w:rsidR="0075390B" w:rsidRDefault="00341BB0">
      <w:pPr>
        <w:jc w:val="both"/>
        <w:rPr>
          <w:b/>
          <w:i/>
          <w:sz w:val="18"/>
        </w:rPr>
      </w:pPr>
      <w:r>
        <w:rPr>
          <w:b/>
          <w:i/>
          <w:sz w:val="18"/>
        </w:rPr>
        <w:t>Students: Please take notice of this requirement, which is your responsibility to fulfill.</w:t>
      </w:r>
    </w:p>
    <w:p w14:paraId="5DFD9E33" w14:textId="77777777" w:rsidR="0075390B" w:rsidRDefault="0075390B">
      <w:pPr>
        <w:jc w:val="both"/>
        <w:rPr>
          <w:b/>
          <w:i/>
          <w:sz w:val="18"/>
        </w:rPr>
      </w:pPr>
    </w:p>
    <w:p w14:paraId="65AAF6CC" w14:textId="6A01BEB6" w:rsidR="0075390B" w:rsidRDefault="00341BB0">
      <w:pPr>
        <w:jc w:val="both"/>
        <w:rPr>
          <w:sz w:val="18"/>
        </w:rPr>
      </w:pPr>
      <w:r>
        <w:rPr>
          <w:b/>
          <w:sz w:val="18"/>
        </w:rPr>
        <w:t xml:space="preserve">Graduate Study: </w:t>
      </w:r>
      <w:r w:rsidR="00763473" w:rsidRPr="00F46F62">
        <w:rPr>
          <w:sz w:val="18"/>
          <w:highlight w:val="yellow"/>
        </w:rPr>
        <w:t>Three (3)</w:t>
      </w:r>
      <w:r w:rsidRPr="00F46F62">
        <w:rPr>
          <w:sz w:val="18"/>
          <w:highlight w:val="yellow"/>
        </w:rPr>
        <w:t xml:space="preserve"> scholarships</w:t>
      </w:r>
      <w:r>
        <w:rPr>
          <w:sz w:val="18"/>
        </w:rPr>
        <w:t xml:space="preserve"> are available in Virginia Division for Graduate study–the Preston Goss Glazebrook Scholarship in History at UVA</w:t>
      </w:r>
      <w:r w:rsidR="00763473">
        <w:rPr>
          <w:sz w:val="18"/>
        </w:rPr>
        <w:t>;</w:t>
      </w:r>
      <w:r>
        <w:rPr>
          <w:sz w:val="18"/>
        </w:rPr>
        <w:t xml:space="preserve"> the Mary Anne Williams Scholarship covering Pre-Med or Engineering</w:t>
      </w:r>
      <w:r w:rsidR="00763473">
        <w:rPr>
          <w:sz w:val="18"/>
        </w:rPr>
        <w:t xml:space="preserve">; and </w:t>
      </w:r>
      <w:r w:rsidR="00763473" w:rsidRPr="00F46F62">
        <w:rPr>
          <w:sz w:val="18"/>
          <w:highlight w:val="yellow"/>
        </w:rPr>
        <w:t>the Towberman-Epperson Veterinary Medicine Scholarship for Veterinary Medicine/Surgery at any fully accredited college in that field in the United States</w:t>
      </w:r>
      <w:r w:rsidR="00763473">
        <w:rPr>
          <w:sz w:val="18"/>
        </w:rPr>
        <w:t>.</w:t>
      </w:r>
    </w:p>
    <w:p w14:paraId="696C94F1" w14:textId="059AE1E8" w:rsidR="004D048A" w:rsidRDefault="004D048A">
      <w:pPr>
        <w:jc w:val="both"/>
        <w:rPr>
          <w:sz w:val="18"/>
        </w:rPr>
      </w:pPr>
    </w:p>
    <w:p w14:paraId="21D93A87" w14:textId="0C1BDE88" w:rsidR="004D048A" w:rsidRPr="004D048A" w:rsidRDefault="004D048A">
      <w:pPr>
        <w:jc w:val="both"/>
        <w:rPr>
          <w:sz w:val="18"/>
        </w:rPr>
      </w:pPr>
      <w:r>
        <w:rPr>
          <w:b/>
          <w:bCs/>
          <w:sz w:val="18"/>
        </w:rPr>
        <w:t xml:space="preserve">Community College, Vocational/Technical School: </w:t>
      </w:r>
      <w:r>
        <w:rPr>
          <w:sz w:val="18"/>
        </w:rPr>
        <w:t>One (1) scholarship is available for community college and vocational/technical schools</w:t>
      </w:r>
      <w:r w:rsidR="00877663">
        <w:rPr>
          <w:sz w:val="18"/>
        </w:rPr>
        <w:t>.</w:t>
      </w:r>
    </w:p>
    <w:p w14:paraId="6ACADC01" w14:textId="77777777" w:rsidR="0075390B" w:rsidRDefault="0075390B">
      <w:pPr>
        <w:jc w:val="both"/>
        <w:rPr>
          <w:sz w:val="18"/>
        </w:rPr>
      </w:pPr>
    </w:p>
    <w:p w14:paraId="036701C9" w14:textId="77777777" w:rsidR="0075390B" w:rsidRDefault="00341BB0">
      <w:pPr>
        <w:jc w:val="both"/>
        <w:rPr>
          <w:b/>
          <w:sz w:val="18"/>
        </w:rPr>
      </w:pPr>
      <w:r>
        <w:rPr>
          <w:b/>
          <w:sz w:val="18"/>
        </w:rPr>
        <w:t xml:space="preserve">Transferable Gift Scholarships: </w:t>
      </w:r>
      <w:r>
        <w:rPr>
          <w:sz w:val="18"/>
        </w:rPr>
        <w:t>May be used to supplement tuition and part-tuition scholarships</w:t>
      </w:r>
    </w:p>
    <w:p w14:paraId="21BC3365" w14:textId="77777777" w:rsidR="0075390B" w:rsidRDefault="0075390B">
      <w:pPr>
        <w:jc w:val="both"/>
        <w:rPr>
          <w:b/>
          <w:sz w:val="18"/>
        </w:rPr>
      </w:pPr>
    </w:p>
    <w:p w14:paraId="4C0C6615" w14:textId="77777777" w:rsidR="0075390B" w:rsidRDefault="00341BB0">
      <w:pPr>
        <w:jc w:val="both"/>
        <w:rPr>
          <w:sz w:val="18"/>
        </w:rPr>
      </w:pPr>
      <w:r>
        <w:rPr>
          <w:b/>
          <w:sz w:val="18"/>
        </w:rPr>
        <w:t xml:space="preserve">Matriculation: </w:t>
      </w:r>
      <w:r>
        <w:rPr>
          <w:sz w:val="18"/>
        </w:rPr>
        <w:t xml:space="preserve">Students who have been awarded scholarships must provide written notice of their matriculation to the Virginia Division Chairman of the Education Committee within 30 days of the opening of the academic year.  </w:t>
      </w:r>
    </w:p>
    <w:p w14:paraId="12B51CE8" w14:textId="77777777" w:rsidR="0075390B" w:rsidRDefault="0075390B">
      <w:pPr>
        <w:jc w:val="both"/>
        <w:rPr>
          <w:sz w:val="18"/>
        </w:rPr>
      </w:pPr>
    </w:p>
    <w:p w14:paraId="4922ABA0" w14:textId="77777777" w:rsidR="0075390B" w:rsidRDefault="00341BB0">
      <w:pPr>
        <w:jc w:val="both"/>
        <w:rPr>
          <w:b/>
          <w:i/>
          <w:sz w:val="18"/>
        </w:rPr>
      </w:pPr>
      <w:r>
        <w:rPr>
          <w:b/>
          <w:i/>
          <w:sz w:val="18"/>
        </w:rPr>
        <w:lastRenderedPageBreak/>
        <w:t>Students: Please take notice of this requirement, which is your responsibility to fulfill.</w:t>
      </w:r>
    </w:p>
    <w:p w14:paraId="521EED92" w14:textId="77777777" w:rsidR="0075390B" w:rsidRDefault="0075390B">
      <w:pPr>
        <w:jc w:val="both"/>
        <w:rPr>
          <w:b/>
          <w:i/>
          <w:sz w:val="18"/>
        </w:rPr>
      </w:pPr>
    </w:p>
    <w:p w14:paraId="0BA444BB" w14:textId="77777777" w:rsidR="009262AB" w:rsidRDefault="009262AB">
      <w:pPr>
        <w:jc w:val="both"/>
        <w:rPr>
          <w:b/>
          <w:sz w:val="18"/>
        </w:rPr>
      </w:pPr>
    </w:p>
    <w:p w14:paraId="078CC8B8" w14:textId="04249CE9" w:rsidR="0075390B" w:rsidRDefault="00341BB0">
      <w:pPr>
        <w:jc w:val="both"/>
        <w:rPr>
          <w:sz w:val="18"/>
        </w:rPr>
      </w:pPr>
      <w:r>
        <w:rPr>
          <w:b/>
          <w:sz w:val="18"/>
        </w:rPr>
        <w:t>Termination:</w:t>
      </w:r>
      <w:r>
        <w:rPr>
          <w:sz w:val="18"/>
        </w:rPr>
        <w:t xml:space="preserve"> Scholarship recipients who terminate  their studies prior to completion of a degree must provide written notification to the Chairman</w:t>
      </w:r>
      <w:r>
        <w:rPr>
          <w:b/>
          <w:i/>
          <w:sz w:val="18"/>
        </w:rPr>
        <w:t xml:space="preserve"> </w:t>
      </w:r>
      <w:r>
        <w:rPr>
          <w:sz w:val="18"/>
        </w:rPr>
        <w:t>that they are no longer in need of the scholarship. (A student leaving school for any reason shall forfeit the re-awarding of the scholarship).</w:t>
      </w:r>
    </w:p>
    <w:p w14:paraId="3EFCE3AE" w14:textId="77777777" w:rsidR="0075390B" w:rsidRDefault="0075390B">
      <w:pPr>
        <w:jc w:val="both"/>
        <w:rPr>
          <w:sz w:val="18"/>
        </w:rPr>
      </w:pPr>
    </w:p>
    <w:p w14:paraId="06B763D4" w14:textId="77777777" w:rsidR="0075390B" w:rsidRDefault="00341BB0">
      <w:pPr>
        <w:jc w:val="both"/>
        <w:rPr>
          <w:sz w:val="18"/>
        </w:rPr>
      </w:pPr>
      <w:r>
        <w:rPr>
          <w:b/>
          <w:sz w:val="18"/>
        </w:rPr>
        <w:t>Marriage:</w:t>
      </w:r>
      <w:r>
        <w:rPr>
          <w:sz w:val="18"/>
        </w:rPr>
        <w:t xml:space="preserve"> Recipients who marry shall remain eligible for the re-awarding of their scholarship after the current academic year.</w:t>
      </w:r>
    </w:p>
    <w:p w14:paraId="447D78C8" w14:textId="77777777" w:rsidR="0075390B" w:rsidRDefault="0075390B">
      <w:pPr>
        <w:jc w:val="both"/>
        <w:rPr>
          <w:sz w:val="18"/>
        </w:rPr>
      </w:pPr>
    </w:p>
    <w:p w14:paraId="1C8F7669" w14:textId="77777777" w:rsidR="0075390B" w:rsidRDefault="00341BB0">
      <w:pPr>
        <w:jc w:val="both"/>
        <w:rPr>
          <w:sz w:val="18"/>
        </w:rPr>
      </w:pPr>
      <w:r>
        <w:rPr>
          <w:b/>
          <w:sz w:val="18"/>
        </w:rPr>
        <w:t xml:space="preserve">Records: </w:t>
      </w:r>
      <w:r>
        <w:rPr>
          <w:sz w:val="18"/>
        </w:rPr>
        <w:t>It is recommended that applicants retain a copy of the current scholarship brochure and that they make a photocopy of their entire application packet before submitting it.  This may be utilized if it becomes necessary to reapply or if it is lost in the mail.</w:t>
      </w:r>
    </w:p>
    <w:p w14:paraId="37405852" w14:textId="77777777" w:rsidR="0075390B" w:rsidRDefault="0075390B">
      <w:pPr>
        <w:jc w:val="both"/>
        <w:rPr>
          <w:sz w:val="18"/>
        </w:rPr>
      </w:pPr>
    </w:p>
    <w:p w14:paraId="3A891D0D" w14:textId="77777777" w:rsidR="0075390B" w:rsidRDefault="00341BB0">
      <w:pPr>
        <w:jc w:val="both"/>
        <w:rPr>
          <w:sz w:val="18"/>
        </w:rPr>
      </w:pPr>
      <w:r>
        <w:rPr>
          <w:sz w:val="18"/>
        </w:rPr>
        <w:t>Scholarship brochures and application packets for Virginia Division and General UDC Scholarships may be obtained from the Second Vice President of the Virginia Division and UDC Chapters.  The UDC Business Office provides information on the Annabella Drummond McMath Scholarship for women over 30 years of age, who are lineal descendants of Confederate veterans.</w:t>
      </w:r>
    </w:p>
    <w:p w14:paraId="392C5EB4" w14:textId="77777777" w:rsidR="0075390B" w:rsidRDefault="0075390B">
      <w:pPr>
        <w:jc w:val="both"/>
        <w:rPr>
          <w:sz w:val="18"/>
        </w:rPr>
      </w:pPr>
    </w:p>
    <w:p w14:paraId="7639F734" w14:textId="77777777" w:rsidR="0075390B" w:rsidRDefault="0075390B">
      <w:pPr>
        <w:jc w:val="center"/>
        <w:rPr>
          <w:sz w:val="18"/>
        </w:rPr>
      </w:pPr>
    </w:p>
    <w:p w14:paraId="28CD8199" w14:textId="77777777" w:rsidR="0075390B" w:rsidRDefault="0075390B">
      <w:pPr>
        <w:jc w:val="center"/>
        <w:rPr>
          <w:sz w:val="18"/>
        </w:rPr>
      </w:pPr>
    </w:p>
    <w:p w14:paraId="6EF1A039" w14:textId="4AC20437" w:rsidR="0075390B" w:rsidRDefault="008102AF">
      <w:pPr>
        <w:jc w:val="center"/>
        <w:rPr>
          <w:sz w:val="18"/>
        </w:rPr>
      </w:pPr>
      <w:r>
        <w:rPr>
          <w:noProof/>
          <w:sz w:val="18"/>
          <w:u w:val="single" w:color="000000"/>
        </w:rPr>
        <w:drawing>
          <wp:anchor distT="57150" distB="57150" distL="57150" distR="57150" simplePos="0" relativeHeight="251658240" behindDoc="0" locked="0" layoutInCell="1" hidden="0" allowOverlap="1" wp14:anchorId="42B8ACAB" wp14:editId="3BE9EFDA">
            <wp:simplePos x="0" y="0"/>
            <wp:positionH relativeFrom="column">
              <wp:posOffset>542925</wp:posOffset>
            </wp:positionH>
            <wp:positionV relativeFrom="paragraph">
              <wp:posOffset>73025</wp:posOffset>
            </wp:positionV>
            <wp:extent cx="1371600" cy="1371600"/>
            <wp:effectExtent l="0" t="0" r="0" b="0"/>
            <wp:wrapSquare wrapText="bothSides"/>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71600" cy="1371600"/>
                    </a:xfrm>
                    <a:prstGeom prst="rect">
                      <a:avLst/>
                    </a:prstGeom>
                    <a:noFill/>
                    <a:ln>
                      <a:noFill/>
                    </a:ln>
                  </pic:spPr>
                </pic:pic>
              </a:graphicData>
            </a:graphic>
          </wp:anchor>
        </w:drawing>
      </w:r>
    </w:p>
    <w:p w14:paraId="469C9C26" w14:textId="47D17D55" w:rsidR="0075390B" w:rsidRDefault="00341BB0">
      <w:pPr>
        <w:jc w:val="center"/>
        <w:rPr>
          <w:sz w:val="18"/>
        </w:rPr>
      </w:pPr>
      <w:r>
        <w:rPr>
          <w:sz w:val="18"/>
        </w:rPr>
        <w:t xml:space="preserve"> </w:t>
      </w:r>
    </w:p>
    <w:p w14:paraId="011F37F3" w14:textId="119683BA" w:rsidR="0075390B" w:rsidRDefault="0075390B">
      <w:pPr>
        <w:jc w:val="center"/>
        <w:rPr>
          <w:sz w:val="18"/>
        </w:rPr>
      </w:pPr>
    </w:p>
    <w:p w14:paraId="25B20619" w14:textId="5870E0CF" w:rsidR="0075390B" w:rsidRDefault="0075390B">
      <w:pPr>
        <w:jc w:val="center"/>
        <w:rPr>
          <w:sz w:val="18"/>
        </w:rPr>
      </w:pPr>
    </w:p>
    <w:p w14:paraId="39A0B5FD" w14:textId="6D7DC77B" w:rsidR="0075390B" w:rsidRDefault="0075390B">
      <w:pPr>
        <w:jc w:val="center"/>
        <w:rPr>
          <w:sz w:val="18"/>
        </w:rPr>
      </w:pPr>
    </w:p>
    <w:p w14:paraId="65728622" w14:textId="7C0AD257" w:rsidR="0075390B" w:rsidRDefault="0075390B">
      <w:pPr>
        <w:jc w:val="center"/>
        <w:rPr>
          <w:sz w:val="18"/>
        </w:rPr>
      </w:pPr>
    </w:p>
    <w:p w14:paraId="7590B8FD" w14:textId="77777777" w:rsidR="0075390B" w:rsidRDefault="0075390B">
      <w:pPr>
        <w:jc w:val="center"/>
        <w:rPr>
          <w:sz w:val="18"/>
        </w:rPr>
      </w:pPr>
    </w:p>
    <w:p w14:paraId="4C15BEAA" w14:textId="77777777" w:rsidR="0075390B" w:rsidRDefault="0075390B">
      <w:pPr>
        <w:jc w:val="center"/>
        <w:rPr>
          <w:sz w:val="18"/>
        </w:rPr>
      </w:pPr>
    </w:p>
    <w:p w14:paraId="79406A3A" w14:textId="77777777" w:rsidR="0075390B" w:rsidRDefault="0075390B">
      <w:pPr>
        <w:jc w:val="center"/>
        <w:rPr>
          <w:sz w:val="18"/>
        </w:rPr>
      </w:pPr>
    </w:p>
    <w:p w14:paraId="3738378B" w14:textId="77777777" w:rsidR="0075390B" w:rsidRDefault="0075390B">
      <w:pPr>
        <w:jc w:val="center"/>
        <w:rPr>
          <w:sz w:val="18"/>
        </w:rPr>
      </w:pPr>
    </w:p>
    <w:p w14:paraId="02B7AEBC" w14:textId="77777777" w:rsidR="0075390B" w:rsidRDefault="0075390B">
      <w:pPr>
        <w:jc w:val="center"/>
        <w:rPr>
          <w:sz w:val="18"/>
        </w:rPr>
      </w:pPr>
    </w:p>
    <w:p w14:paraId="5BB7109A" w14:textId="77777777" w:rsidR="0075390B" w:rsidRDefault="0075390B">
      <w:pPr>
        <w:jc w:val="center"/>
        <w:rPr>
          <w:rFonts w:ascii="AR DECODE" w:eastAsia="AR DECODE" w:hAnsi="AR DECODE" w:cs="AR DECODE"/>
          <w:b/>
          <w:sz w:val="36"/>
        </w:rPr>
      </w:pPr>
    </w:p>
    <w:p w14:paraId="1904C788" w14:textId="77777777" w:rsidR="0075390B" w:rsidRDefault="0075390B">
      <w:pPr>
        <w:jc w:val="center"/>
        <w:rPr>
          <w:rFonts w:ascii="AR DECODE" w:eastAsia="AR DECODE" w:hAnsi="AR DECODE" w:cs="AR DECODE"/>
          <w:b/>
          <w:sz w:val="36"/>
        </w:rPr>
      </w:pPr>
    </w:p>
    <w:p w14:paraId="4B66AF52" w14:textId="77777777" w:rsidR="0075390B" w:rsidRDefault="00341BB0">
      <w:pPr>
        <w:jc w:val="center"/>
        <w:rPr>
          <w:rFonts w:ascii="AR DECODE" w:eastAsia="AR DECODE" w:hAnsi="AR DECODE" w:cs="AR DECODE"/>
          <w:b/>
          <w:sz w:val="30"/>
        </w:rPr>
      </w:pPr>
      <w:r>
        <w:rPr>
          <w:rFonts w:ascii="AR DECODE" w:eastAsia="AR DECODE" w:hAnsi="AR DECODE" w:cs="AR DECODE"/>
          <w:b/>
          <w:sz w:val="36"/>
        </w:rPr>
        <w:t>Virginia Division, Inc</w:t>
      </w:r>
      <w:r>
        <w:rPr>
          <w:rFonts w:ascii="AR DECODE" w:eastAsia="AR DECODE" w:hAnsi="AR DECODE" w:cs="AR DECODE"/>
          <w:b/>
          <w:sz w:val="30"/>
        </w:rPr>
        <w:t>.</w:t>
      </w:r>
    </w:p>
    <w:p w14:paraId="3D60AB04" w14:textId="77777777" w:rsidR="0075390B" w:rsidRDefault="0075390B">
      <w:pPr>
        <w:jc w:val="center"/>
        <w:rPr>
          <w:rFonts w:ascii="AR DECODE" w:eastAsia="AR DECODE" w:hAnsi="AR DECODE" w:cs="AR DECODE"/>
          <w:b/>
          <w:sz w:val="30"/>
        </w:rPr>
      </w:pPr>
    </w:p>
    <w:p w14:paraId="408D8435" w14:textId="77777777" w:rsidR="0075390B" w:rsidRDefault="00341BB0">
      <w:pPr>
        <w:jc w:val="center"/>
        <w:rPr>
          <w:rFonts w:ascii="AR DECODE" w:eastAsia="AR DECODE" w:hAnsi="AR DECODE" w:cs="AR DECODE"/>
          <w:sz w:val="20"/>
        </w:rPr>
      </w:pPr>
      <w:r>
        <w:rPr>
          <w:rFonts w:ascii="AR DECODE" w:eastAsia="AR DECODE" w:hAnsi="AR DECODE" w:cs="AR DECODE"/>
          <w:b/>
          <w:sz w:val="36"/>
        </w:rPr>
        <w:t>United Daughters of the Confederacy</w:t>
      </w:r>
      <w:r>
        <w:rPr>
          <w:rFonts w:ascii="AR DECODE" w:eastAsia="AR DECODE" w:hAnsi="AR DECODE" w:cs="AR DECODE"/>
          <w:b/>
          <w:sz w:val="20"/>
        </w:rPr>
        <w:t xml:space="preserve">® </w:t>
      </w:r>
    </w:p>
    <w:p w14:paraId="1015B13C" w14:textId="77777777" w:rsidR="0075390B" w:rsidRDefault="0075390B">
      <w:pPr>
        <w:jc w:val="center"/>
        <w:rPr>
          <w:rFonts w:ascii="AR DECODE" w:eastAsia="AR DECODE" w:hAnsi="AR DECODE" w:cs="AR DECODE"/>
          <w:sz w:val="20"/>
        </w:rPr>
      </w:pPr>
    </w:p>
    <w:p w14:paraId="2B3D0551" w14:textId="77777777" w:rsidR="0075390B" w:rsidRDefault="0075390B">
      <w:pPr>
        <w:jc w:val="center"/>
        <w:rPr>
          <w:rFonts w:ascii="AR DECODE" w:eastAsia="AR DECODE" w:hAnsi="AR DECODE" w:cs="AR DECODE"/>
          <w:sz w:val="20"/>
        </w:rPr>
      </w:pPr>
    </w:p>
    <w:p w14:paraId="5F01C8F1" w14:textId="00D782D1" w:rsidR="0075390B" w:rsidRDefault="00341BB0">
      <w:pPr>
        <w:jc w:val="center"/>
        <w:rPr>
          <w:b/>
        </w:rPr>
      </w:pPr>
      <w:r>
        <w:rPr>
          <w:b/>
        </w:rPr>
        <w:t>President 20</w:t>
      </w:r>
      <w:r w:rsidR="003F42F3">
        <w:rPr>
          <w:b/>
        </w:rPr>
        <w:t>2</w:t>
      </w:r>
      <w:r w:rsidR="00FC7FEA">
        <w:rPr>
          <w:b/>
        </w:rPr>
        <w:t>5</w:t>
      </w:r>
      <w:r>
        <w:rPr>
          <w:b/>
        </w:rPr>
        <w:t>-20</w:t>
      </w:r>
      <w:r w:rsidR="00626942">
        <w:rPr>
          <w:b/>
        </w:rPr>
        <w:t>2</w:t>
      </w:r>
      <w:r w:rsidR="00FC7FEA">
        <w:rPr>
          <w:b/>
        </w:rPr>
        <w:t>7</w:t>
      </w:r>
    </w:p>
    <w:p w14:paraId="6286C18E" w14:textId="77777777" w:rsidR="0075390B" w:rsidRDefault="0075390B">
      <w:pPr>
        <w:jc w:val="center"/>
        <w:rPr>
          <w:b/>
        </w:rPr>
      </w:pPr>
    </w:p>
    <w:p w14:paraId="7F639D63" w14:textId="77777777" w:rsidR="00FC7FEA" w:rsidRDefault="00FC7FEA">
      <w:pPr>
        <w:jc w:val="center"/>
        <w:rPr>
          <w:szCs w:val="24"/>
        </w:rPr>
      </w:pPr>
      <w:r w:rsidRPr="00FC7FEA">
        <w:rPr>
          <w:szCs w:val="24"/>
        </w:rPr>
        <w:t xml:space="preserve">Ms. Eleanor P. Price </w:t>
      </w:r>
    </w:p>
    <w:p w14:paraId="075D4B9B" w14:textId="49A2DAF3" w:rsidR="0075390B" w:rsidRPr="00BB5DDE" w:rsidRDefault="00443690">
      <w:pPr>
        <w:jc w:val="center"/>
        <w:rPr>
          <w:szCs w:val="24"/>
        </w:rPr>
      </w:pPr>
      <w:r w:rsidRPr="00443690">
        <w:rPr>
          <w:szCs w:val="24"/>
        </w:rPr>
        <w:t>4058 Woodside Drive, Unit 12,</w:t>
      </w:r>
      <w:r w:rsidR="00BB5DDE" w:rsidRPr="00BB5DDE">
        <w:rPr>
          <w:szCs w:val="24"/>
        </w:rPr>
        <w:t xml:space="preserve"> </w:t>
      </w:r>
      <w:r w:rsidRPr="00443690">
        <w:rPr>
          <w:szCs w:val="24"/>
        </w:rPr>
        <w:t>Rockingham, 22801-2370</w:t>
      </w:r>
    </w:p>
    <w:p w14:paraId="212A21EC" w14:textId="77777777" w:rsidR="0075390B" w:rsidRDefault="0075390B">
      <w:pPr>
        <w:jc w:val="center"/>
      </w:pPr>
    </w:p>
    <w:p w14:paraId="68641F71" w14:textId="77777777" w:rsidR="0075390B" w:rsidRDefault="00341BB0">
      <w:pPr>
        <w:jc w:val="center"/>
        <w:rPr>
          <w:b/>
        </w:rPr>
      </w:pPr>
      <w:r>
        <w:rPr>
          <w:b/>
        </w:rPr>
        <w:t>Education Committee</w:t>
      </w:r>
    </w:p>
    <w:p w14:paraId="6417218B" w14:textId="7BCE2095" w:rsidR="0075390B" w:rsidRDefault="0075390B">
      <w:pPr>
        <w:jc w:val="center"/>
        <w:rPr>
          <w:b/>
        </w:rPr>
      </w:pPr>
    </w:p>
    <w:p w14:paraId="6259EEDB" w14:textId="77777777" w:rsidR="007867BE" w:rsidRDefault="007867BE">
      <w:pPr>
        <w:jc w:val="center"/>
        <w:rPr>
          <w:b/>
        </w:rPr>
      </w:pPr>
    </w:p>
    <w:p w14:paraId="0545DE09" w14:textId="77777777" w:rsidR="007867BE" w:rsidRDefault="007867BE" w:rsidP="007867BE">
      <w:pPr>
        <w:jc w:val="center"/>
      </w:pPr>
      <w:r>
        <w:t>Ms. Deborah Mullins</w:t>
      </w:r>
    </w:p>
    <w:p w14:paraId="6463A88E" w14:textId="77777777" w:rsidR="007867BE" w:rsidRDefault="007867BE" w:rsidP="007867BE">
      <w:pPr>
        <w:jc w:val="center"/>
      </w:pPr>
      <w:r>
        <w:t>6017 Clairemont Drive</w:t>
      </w:r>
    </w:p>
    <w:p w14:paraId="5E462CA5" w14:textId="77777777" w:rsidR="007867BE" w:rsidRDefault="007867BE" w:rsidP="007867BE">
      <w:pPr>
        <w:jc w:val="center"/>
      </w:pPr>
      <w:r>
        <w:t>Owings, MD 20736-4201</w:t>
      </w:r>
    </w:p>
    <w:p w14:paraId="7186B64D" w14:textId="77777777" w:rsidR="007867BE" w:rsidRDefault="007867BE">
      <w:pPr>
        <w:jc w:val="center"/>
        <w:rPr>
          <w:b/>
        </w:rPr>
      </w:pPr>
    </w:p>
    <w:p w14:paraId="2DC4F11C" w14:textId="4F2C2973" w:rsidR="002D7788" w:rsidRPr="003F42F3" w:rsidRDefault="002D7788">
      <w:pPr>
        <w:jc w:val="center"/>
        <w:rPr>
          <w:bCs/>
        </w:rPr>
      </w:pPr>
      <w:r w:rsidRPr="003F42F3">
        <w:rPr>
          <w:bCs/>
        </w:rPr>
        <w:t>Ms. Janet Perkins</w:t>
      </w:r>
    </w:p>
    <w:p w14:paraId="6C3EFBD0" w14:textId="7401BEB4" w:rsidR="002D7788" w:rsidRPr="003F42F3" w:rsidRDefault="002D7788">
      <w:pPr>
        <w:jc w:val="center"/>
        <w:rPr>
          <w:bCs/>
        </w:rPr>
      </w:pPr>
      <w:r w:rsidRPr="003F42F3">
        <w:rPr>
          <w:bCs/>
        </w:rPr>
        <w:t>3500 Margate Drive</w:t>
      </w:r>
    </w:p>
    <w:p w14:paraId="01FDF09D" w14:textId="55442AF1" w:rsidR="002D7788" w:rsidRPr="003F42F3" w:rsidRDefault="002D7788">
      <w:pPr>
        <w:jc w:val="center"/>
        <w:rPr>
          <w:bCs/>
        </w:rPr>
      </w:pPr>
      <w:r w:rsidRPr="003F42F3">
        <w:rPr>
          <w:bCs/>
        </w:rPr>
        <w:t>Richmond, VA  23235-1738</w:t>
      </w:r>
    </w:p>
    <w:p w14:paraId="33304E39" w14:textId="77777777" w:rsidR="002D7788" w:rsidRDefault="002D7788">
      <w:pPr>
        <w:jc w:val="center"/>
        <w:rPr>
          <w:b/>
        </w:rPr>
      </w:pPr>
    </w:p>
    <w:p w14:paraId="666EB61F" w14:textId="77777777" w:rsidR="00626942" w:rsidRDefault="00626942" w:rsidP="00626942">
      <w:pPr>
        <w:jc w:val="center"/>
      </w:pPr>
      <w:r>
        <w:t>Mrs. Kelly Fahel</w:t>
      </w:r>
    </w:p>
    <w:p w14:paraId="404DC14B" w14:textId="36D66F07" w:rsidR="00626942" w:rsidRDefault="00544898" w:rsidP="00626942">
      <w:pPr>
        <w:jc w:val="center"/>
      </w:pPr>
      <w:r>
        <w:t>1447 Smokey Road</w:t>
      </w:r>
    </w:p>
    <w:p w14:paraId="01FD21A8" w14:textId="5E94D658" w:rsidR="00626942" w:rsidRDefault="00626942" w:rsidP="00626942">
      <w:pPr>
        <w:jc w:val="center"/>
      </w:pPr>
      <w:r>
        <w:t>A</w:t>
      </w:r>
      <w:r w:rsidR="00544898">
        <w:t>ylett</w:t>
      </w:r>
      <w:r>
        <w:t>, VA 2</w:t>
      </w:r>
      <w:r w:rsidR="00544898">
        <w:t>3009-2529</w:t>
      </w:r>
    </w:p>
    <w:p w14:paraId="6700E17A" w14:textId="77777777" w:rsidR="0075390B" w:rsidRDefault="0075390B">
      <w:pPr>
        <w:jc w:val="center"/>
      </w:pPr>
    </w:p>
    <w:p w14:paraId="502606D2" w14:textId="77777777" w:rsidR="0075390B" w:rsidRDefault="0075390B">
      <w:pPr>
        <w:jc w:val="center"/>
      </w:pPr>
    </w:p>
    <w:p w14:paraId="5DE086A5" w14:textId="1EBAB568" w:rsidR="00626942" w:rsidRPr="00626942" w:rsidRDefault="00626942" w:rsidP="00626942">
      <w:pPr>
        <w:jc w:val="center"/>
      </w:pPr>
    </w:p>
    <w:p w14:paraId="55CBC5E2" w14:textId="77777777" w:rsidR="0075390B" w:rsidRDefault="0075390B">
      <w:pPr>
        <w:jc w:val="center"/>
      </w:pPr>
    </w:p>
    <w:p w14:paraId="057361BF" w14:textId="77777777" w:rsidR="0075390B" w:rsidRDefault="0075390B">
      <w:pPr>
        <w:jc w:val="center"/>
      </w:pPr>
    </w:p>
    <w:p w14:paraId="367997E1" w14:textId="77777777" w:rsidR="0075390B" w:rsidRDefault="0075390B">
      <w:pPr>
        <w:jc w:val="center"/>
      </w:pPr>
    </w:p>
    <w:p w14:paraId="71C4751E" w14:textId="77777777" w:rsidR="0075390B" w:rsidRDefault="0075390B">
      <w:pPr>
        <w:jc w:val="center"/>
      </w:pPr>
    </w:p>
    <w:p w14:paraId="18CDECB2" w14:textId="77777777" w:rsidR="0075390B" w:rsidRDefault="0075390B">
      <w:pPr>
        <w:jc w:val="center"/>
      </w:pPr>
    </w:p>
    <w:p w14:paraId="69CEB19B" w14:textId="77777777" w:rsidR="0075390B" w:rsidRDefault="0075390B">
      <w:pPr>
        <w:jc w:val="center"/>
      </w:pPr>
    </w:p>
    <w:p w14:paraId="39806798" w14:textId="77777777" w:rsidR="0075390B" w:rsidRDefault="0075390B">
      <w:pPr>
        <w:jc w:val="center"/>
      </w:pPr>
    </w:p>
    <w:p w14:paraId="0E12F55C" w14:textId="77777777" w:rsidR="0075390B" w:rsidRDefault="0075390B">
      <w:pPr>
        <w:jc w:val="center"/>
      </w:pPr>
    </w:p>
    <w:p w14:paraId="085B744F" w14:textId="77777777" w:rsidR="0075390B" w:rsidRDefault="0075390B">
      <w:pPr>
        <w:jc w:val="center"/>
        <w:rPr>
          <w:rFonts w:ascii="AR DECODE" w:eastAsia="AR DECODE" w:hAnsi="AR DECODE" w:cs="AR DECODE"/>
          <w:b/>
          <w:sz w:val="56"/>
        </w:rPr>
      </w:pPr>
    </w:p>
    <w:p w14:paraId="3789C2C8" w14:textId="2434C5AC" w:rsidR="0075390B" w:rsidRDefault="00341BB0">
      <w:pPr>
        <w:jc w:val="center"/>
        <w:rPr>
          <w:rFonts w:ascii="AR DECODE" w:eastAsia="AR DECODE" w:hAnsi="AR DECODE" w:cs="AR DECODE"/>
          <w:b/>
          <w:sz w:val="32"/>
        </w:rPr>
      </w:pPr>
      <w:r>
        <w:rPr>
          <w:rFonts w:ascii="AR DECODE" w:eastAsia="AR DECODE" w:hAnsi="AR DECODE" w:cs="AR DECODE"/>
          <w:b/>
          <w:sz w:val="56"/>
        </w:rPr>
        <w:t xml:space="preserve">United </w:t>
      </w:r>
    </w:p>
    <w:p w14:paraId="3B024275" w14:textId="77777777" w:rsidR="0075390B" w:rsidRDefault="0075390B">
      <w:pPr>
        <w:jc w:val="center"/>
        <w:rPr>
          <w:rFonts w:ascii="AR DECODE" w:eastAsia="AR DECODE" w:hAnsi="AR DECODE" w:cs="AR DECODE"/>
          <w:b/>
          <w:sz w:val="32"/>
        </w:rPr>
      </w:pPr>
    </w:p>
    <w:p w14:paraId="60BC4723" w14:textId="77777777" w:rsidR="0075390B" w:rsidRDefault="00341BB0">
      <w:pPr>
        <w:jc w:val="center"/>
        <w:rPr>
          <w:rFonts w:ascii="AR DECODE" w:eastAsia="AR DECODE" w:hAnsi="AR DECODE" w:cs="AR DECODE"/>
          <w:b/>
          <w:sz w:val="32"/>
        </w:rPr>
      </w:pPr>
      <w:r>
        <w:rPr>
          <w:rFonts w:ascii="AR DECODE" w:eastAsia="AR DECODE" w:hAnsi="AR DECODE" w:cs="AR DECODE"/>
          <w:b/>
          <w:sz w:val="56"/>
        </w:rPr>
        <w:t>Daughters</w:t>
      </w:r>
    </w:p>
    <w:p w14:paraId="3201F23E" w14:textId="77777777" w:rsidR="0075390B" w:rsidRDefault="0075390B">
      <w:pPr>
        <w:jc w:val="center"/>
        <w:rPr>
          <w:rFonts w:ascii="AR DECODE" w:eastAsia="AR DECODE" w:hAnsi="AR DECODE" w:cs="AR DECODE"/>
          <w:b/>
          <w:sz w:val="32"/>
        </w:rPr>
      </w:pPr>
    </w:p>
    <w:p w14:paraId="0FB6F6EA" w14:textId="77777777" w:rsidR="0075390B" w:rsidRDefault="00341BB0">
      <w:pPr>
        <w:jc w:val="center"/>
        <w:rPr>
          <w:rFonts w:ascii="AR DECODE" w:eastAsia="AR DECODE" w:hAnsi="AR DECODE" w:cs="AR DECODE"/>
          <w:b/>
          <w:sz w:val="32"/>
        </w:rPr>
      </w:pPr>
      <w:r>
        <w:rPr>
          <w:rFonts w:ascii="AR DECODE" w:eastAsia="AR DECODE" w:hAnsi="AR DECODE" w:cs="AR DECODE"/>
          <w:b/>
          <w:sz w:val="56"/>
        </w:rPr>
        <w:t>of the</w:t>
      </w:r>
    </w:p>
    <w:p w14:paraId="792B1FEF" w14:textId="77777777" w:rsidR="0075390B" w:rsidRDefault="0075390B">
      <w:pPr>
        <w:jc w:val="center"/>
        <w:rPr>
          <w:rFonts w:ascii="AR DECODE" w:eastAsia="AR DECODE" w:hAnsi="AR DECODE" w:cs="AR DECODE"/>
          <w:b/>
          <w:sz w:val="32"/>
        </w:rPr>
      </w:pPr>
    </w:p>
    <w:p w14:paraId="0675051F" w14:textId="77777777" w:rsidR="0075390B" w:rsidRDefault="00341BB0">
      <w:pPr>
        <w:jc w:val="center"/>
        <w:rPr>
          <w:rFonts w:ascii="AR DECODE" w:eastAsia="AR DECODE" w:hAnsi="AR DECODE" w:cs="AR DECODE"/>
          <w:b/>
          <w:sz w:val="32"/>
        </w:rPr>
      </w:pPr>
      <w:r>
        <w:rPr>
          <w:rFonts w:ascii="AR DECODE" w:eastAsia="AR DECODE" w:hAnsi="AR DECODE" w:cs="AR DECODE"/>
          <w:b/>
          <w:sz w:val="56"/>
        </w:rPr>
        <w:t xml:space="preserve">Confederacy </w:t>
      </w:r>
      <w:r>
        <w:rPr>
          <w:rFonts w:ascii="AR DECODE" w:eastAsia="AR DECODE" w:hAnsi="AR DECODE" w:cs="AR DECODE"/>
          <w:b/>
          <w:sz w:val="22"/>
        </w:rPr>
        <w:t>®</w:t>
      </w:r>
      <w:r>
        <w:rPr>
          <w:rFonts w:ascii="AR DECODE" w:eastAsia="AR DECODE" w:hAnsi="AR DECODE" w:cs="AR DECODE"/>
          <w:b/>
          <w:sz w:val="20"/>
        </w:rPr>
        <w:t xml:space="preserve"> </w:t>
      </w:r>
    </w:p>
    <w:p w14:paraId="52521BF3" w14:textId="77777777" w:rsidR="0075390B" w:rsidRDefault="0075390B">
      <w:pPr>
        <w:jc w:val="center"/>
        <w:rPr>
          <w:rFonts w:ascii="AR DECODE" w:eastAsia="AR DECODE" w:hAnsi="AR DECODE" w:cs="AR DECODE"/>
          <w:b/>
          <w:sz w:val="32"/>
        </w:rPr>
      </w:pPr>
    </w:p>
    <w:p w14:paraId="33072121" w14:textId="77777777" w:rsidR="0075390B" w:rsidRDefault="00341BB0">
      <w:pPr>
        <w:jc w:val="center"/>
        <w:rPr>
          <w:b/>
        </w:rPr>
      </w:pPr>
      <w:r>
        <w:rPr>
          <w:b/>
          <w:sz w:val="32"/>
        </w:rPr>
        <w:t>Scholarship Circular</w:t>
      </w:r>
    </w:p>
    <w:p w14:paraId="338EBF63" w14:textId="77777777" w:rsidR="0075390B" w:rsidRDefault="0075390B">
      <w:pPr>
        <w:jc w:val="center"/>
        <w:rPr>
          <w:b/>
        </w:rPr>
      </w:pPr>
    </w:p>
    <w:p w14:paraId="06510EFD" w14:textId="77777777" w:rsidR="0075390B" w:rsidRDefault="00341BB0">
      <w:pPr>
        <w:jc w:val="center"/>
        <w:rPr>
          <w:b/>
        </w:rPr>
      </w:pPr>
      <w:r>
        <w:rPr>
          <w:b/>
          <w:sz w:val="32"/>
        </w:rPr>
        <w:t>Academic Year</w:t>
      </w:r>
    </w:p>
    <w:p w14:paraId="6EB8A11A" w14:textId="77777777" w:rsidR="0075390B" w:rsidRDefault="0075390B">
      <w:pPr>
        <w:jc w:val="center"/>
        <w:rPr>
          <w:b/>
        </w:rPr>
      </w:pPr>
    </w:p>
    <w:p w14:paraId="3C094E31" w14:textId="27E0D7D7" w:rsidR="0075390B" w:rsidRDefault="00341BB0">
      <w:pPr>
        <w:jc w:val="center"/>
        <w:rPr>
          <w:b/>
          <w:sz w:val="32"/>
        </w:rPr>
      </w:pPr>
      <w:r>
        <w:rPr>
          <w:b/>
          <w:sz w:val="32"/>
        </w:rPr>
        <w:t>20</w:t>
      </w:r>
      <w:r w:rsidR="00626942">
        <w:rPr>
          <w:b/>
          <w:sz w:val="32"/>
        </w:rPr>
        <w:t>2</w:t>
      </w:r>
      <w:r w:rsidR="00443690">
        <w:rPr>
          <w:b/>
          <w:sz w:val="32"/>
        </w:rPr>
        <w:t>5</w:t>
      </w:r>
      <w:r>
        <w:rPr>
          <w:b/>
          <w:sz w:val="32"/>
        </w:rPr>
        <w:t>-20</w:t>
      </w:r>
      <w:r w:rsidR="00626942">
        <w:rPr>
          <w:b/>
          <w:sz w:val="32"/>
        </w:rPr>
        <w:t>2</w:t>
      </w:r>
      <w:r w:rsidR="00443690">
        <w:rPr>
          <w:b/>
          <w:sz w:val="32"/>
        </w:rPr>
        <w:t>7</w:t>
      </w:r>
    </w:p>
    <w:p w14:paraId="4C098F6F" w14:textId="77777777" w:rsidR="0075390B" w:rsidRDefault="0075390B">
      <w:pPr>
        <w:jc w:val="center"/>
        <w:rPr>
          <w:b/>
          <w:sz w:val="32"/>
        </w:rPr>
      </w:pPr>
    </w:p>
    <w:p w14:paraId="25D062CD" w14:textId="77777777" w:rsidR="0075390B" w:rsidRDefault="00341BB0">
      <w:pPr>
        <w:jc w:val="center"/>
        <w:rPr>
          <w:b/>
        </w:rPr>
      </w:pPr>
      <w:r>
        <w:rPr>
          <w:b/>
        </w:rPr>
        <w:t>All Inquiries to:</w:t>
      </w:r>
    </w:p>
    <w:p w14:paraId="466B2545" w14:textId="77777777" w:rsidR="0075390B" w:rsidRDefault="0075390B">
      <w:pPr>
        <w:jc w:val="center"/>
        <w:rPr>
          <w:b/>
        </w:rPr>
      </w:pPr>
    </w:p>
    <w:p w14:paraId="178196E5" w14:textId="74440A29" w:rsidR="0075390B" w:rsidRDefault="007867BE">
      <w:pPr>
        <w:jc w:val="center"/>
      </w:pPr>
      <w:r>
        <w:t>Deborah A. Mullins</w:t>
      </w:r>
    </w:p>
    <w:p w14:paraId="618685F6" w14:textId="77777777" w:rsidR="0075390B" w:rsidRDefault="00341BB0">
      <w:pPr>
        <w:jc w:val="center"/>
        <w:rPr>
          <w:b/>
        </w:rPr>
      </w:pPr>
      <w:r>
        <w:rPr>
          <w:i/>
        </w:rPr>
        <w:t>Second Vice President, VA Division</w:t>
      </w:r>
    </w:p>
    <w:p w14:paraId="00CE261B" w14:textId="4602D15C" w:rsidR="0075390B" w:rsidRDefault="007867BE">
      <w:pPr>
        <w:jc w:val="center"/>
      </w:pPr>
      <w:r>
        <w:t>6017 Clairemont Drive</w:t>
      </w:r>
    </w:p>
    <w:p w14:paraId="7F989752" w14:textId="1C620F76" w:rsidR="0075390B" w:rsidRDefault="007867BE">
      <w:pPr>
        <w:jc w:val="center"/>
      </w:pPr>
      <w:r>
        <w:t>Owings, MD  20736-4210</w:t>
      </w:r>
    </w:p>
    <w:p w14:paraId="1BF229DE" w14:textId="77777777" w:rsidR="0075390B" w:rsidRDefault="0075390B">
      <w:pPr>
        <w:jc w:val="center"/>
      </w:pPr>
    </w:p>
    <w:p w14:paraId="343CD914" w14:textId="32AFD149" w:rsidR="0075390B" w:rsidRDefault="00341BB0">
      <w:pPr>
        <w:jc w:val="center"/>
      </w:pPr>
      <w:r>
        <w:t>Phone: (</w:t>
      </w:r>
      <w:r w:rsidR="007867BE">
        <w:t>301) 938-4421</w:t>
      </w:r>
    </w:p>
    <w:p w14:paraId="1D60AD48" w14:textId="77777777" w:rsidR="0075390B" w:rsidRDefault="0075390B">
      <w:pPr>
        <w:jc w:val="center"/>
      </w:pPr>
    </w:p>
    <w:p w14:paraId="20E474E8" w14:textId="66C400AE" w:rsidR="0075390B" w:rsidRDefault="00341BB0">
      <w:pPr>
        <w:jc w:val="center"/>
      </w:pPr>
      <w:r>
        <w:t xml:space="preserve">Email: </w:t>
      </w:r>
      <w:r w:rsidR="007867BE">
        <w:rPr>
          <w:color w:val="0000FF"/>
          <w:u w:val="single" w:color="0000FF"/>
        </w:rPr>
        <w:t>dmullins@rcn.com</w:t>
      </w:r>
    </w:p>
    <w:p w14:paraId="7765A246" w14:textId="77777777" w:rsidR="0075390B" w:rsidRDefault="0075390B">
      <w:pPr>
        <w:jc w:val="center"/>
      </w:pPr>
    </w:p>
    <w:p w14:paraId="110F47E6" w14:textId="77777777" w:rsidR="0075390B" w:rsidRDefault="00341BB0">
      <w:pPr>
        <w:jc w:val="both"/>
        <w:rPr>
          <w:b/>
          <w:sz w:val="20"/>
        </w:rPr>
      </w:pPr>
      <w:r>
        <w:rPr>
          <w:b/>
          <w:sz w:val="20"/>
        </w:rPr>
        <w:t xml:space="preserve">To receive Division Scholarship Application and related materials: go to </w:t>
      </w:r>
      <w:hyperlink r:id="rId5" w:history="1">
        <w:r>
          <w:rPr>
            <w:b/>
            <w:color w:val="0000FF"/>
            <w:sz w:val="20"/>
            <w:u w:val="single" w:color="0000FF"/>
          </w:rPr>
          <w:t>www.vaudc.org</w:t>
        </w:r>
        <w:r>
          <w:rPr>
            <w:sz w:val="20"/>
            <w:u w:val="single" w:color="000000"/>
          </w:rPr>
          <w:t xml:space="preserve"> </w:t>
        </w:r>
      </w:hyperlink>
      <w:r>
        <w:rPr>
          <w:b/>
          <w:sz w:val="20"/>
        </w:rPr>
        <w:t xml:space="preserve"> </w:t>
      </w:r>
    </w:p>
    <w:p w14:paraId="34232113" w14:textId="38D584AC" w:rsidR="0075390B" w:rsidRPr="00AA2476" w:rsidRDefault="00341BB0" w:rsidP="00AA2476">
      <w:pPr>
        <w:jc w:val="both"/>
        <w:rPr>
          <w:b/>
          <w:sz w:val="20"/>
        </w:rPr>
      </w:pPr>
      <w:r>
        <w:rPr>
          <w:b/>
          <w:sz w:val="20"/>
        </w:rPr>
        <w:t>or contact M</w:t>
      </w:r>
      <w:r w:rsidR="00AF4250">
        <w:rPr>
          <w:b/>
          <w:sz w:val="20"/>
        </w:rPr>
        <w:t>s. Perkins.</w:t>
      </w:r>
    </w:p>
    <w:sectPr w:rsidR="0075390B" w:rsidRPr="00AA2476">
      <w:footnotePr>
        <w:numRestart w:val="eachPage"/>
      </w:footnotePr>
      <w:pgSz w:w="15840" w:h="12240" w:orient="landscape"/>
      <w:pgMar w:top="720" w:right="720" w:bottom="720" w:left="720" w:header="1440" w:footer="1440" w:gutter="0"/>
      <w:cols w:num="3" w:space="425" w:equalWidth="0">
        <w:col w:w="3840" w:space="1440"/>
        <w:col w:w="3840" w:space="1440"/>
        <w:col w:w="38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 DECODE">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36"/>
  <w:doNotShadeFormData/>
  <w:characterSpacingControl w:val="compressPunctuation"/>
  <w:footnotePr>
    <w:numRestart w:val="eachPage"/>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0B"/>
    <w:rsid w:val="00022D10"/>
    <w:rsid w:val="000C3891"/>
    <w:rsid w:val="00191004"/>
    <w:rsid w:val="002771AE"/>
    <w:rsid w:val="002D7788"/>
    <w:rsid w:val="00341BB0"/>
    <w:rsid w:val="003F42F3"/>
    <w:rsid w:val="00443690"/>
    <w:rsid w:val="004D048A"/>
    <w:rsid w:val="00526DDB"/>
    <w:rsid w:val="00544898"/>
    <w:rsid w:val="00626942"/>
    <w:rsid w:val="0075390B"/>
    <w:rsid w:val="00763473"/>
    <w:rsid w:val="007867BE"/>
    <w:rsid w:val="007C2244"/>
    <w:rsid w:val="007F486B"/>
    <w:rsid w:val="008102AF"/>
    <w:rsid w:val="008550CC"/>
    <w:rsid w:val="00877663"/>
    <w:rsid w:val="009262AB"/>
    <w:rsid w:val="009E0356"/>
    <w:rsid w:val="00AA2476"/>
    <w:rsid w:val="00AF4250"/>
    <w:rsid w:val="00B374EC"/>
    <w:rsid w:val="00B928A2"/>
    <w:rsid w:val="00BB5DDE"/>
    <w:rsid w:val="00C70669"/>
    <w:rsid w:val="00CE1EB0"/>
    <w:rsid w:val="00D656B2"/>
    <w:rsid w:val="00D72366"/>
    <w:rsid w:val="00F4255B"/>
    <w:rsid w:val="00F46F62"/>
    <w:rsid w:val="00F83F94"/>
    <w:rsid w:val="00FC7FEA"/>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61E9"/>
  <w15:docId w15:val="{FE04035E-267C-42E2-907C-B75637D0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udc.org"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Malgun Gothic"/>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Malgun Gothic"/>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Pamela Curtin</cp:lastModifiedBy>
  <cp:revision>3</cp:revision>
  <dcterms:created xsi:type="dcterms:W3CDTF">2023-10-09T23:11:00Z</dcterms:created>
  <dcterms:modified xsi:type="dcterms:W3CDTF">2026-02-10T11:16:00Z</dcterms:modified>
</cp:coreProperties>
</file>